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9C" w:rsidRDefault="0087680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 письму</w:t>
      </w:r>
    </w:p>
    <w:p w:rsidR="000E479C" w:rsidRDefault="0087680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№_____________от_______________</w:t>
      </w:r>
    </w:p>
    <w:p w:rsidR="000E479C" w:rsidRDefault="000E479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0E479C" w:rsidRDefault="00876804">
      <w:pPr>
        <w:spacing w:after="11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ПОЛОЖЕНИЕ</w:t>
      </w:r>
    </w:p>
    <w:p w:rsidR="000E479C" w:rsidRDefault="00876804">
      <w:pPr>
        <w:spacing w:after="11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всероссийском школьном конкурсе по статистике</w:t>
      </w:r>
    </w:p>
    <w:p w:rsidR="000E479C" w:rsidRDefault="00876804">
      <w:pPr>
        <w:spacing w:after="11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«Тренд»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Всероссийский школьный конкурс по статистике «Тренд» проводится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0E479C" w:rsidRDefault="00876804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Общие положения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1.1. Настоящее Положение определяет порядок организации и проведения Всероссийского школьного конкурса по статистике "Тренд" (далее - Конкурс), его организационное, методическое и финансовое обеспечение, порядок участия в Конкурсе и определения его победителей и призеров.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1.2. Основной целью Конкурса является выявление детей, проявивших выдающиеся способности в области статистики.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1.3. В ходе Конкурса решаются следующие задачи: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мотивация учащихся к приобретению знаний, познавательной творческой деятельности, развитию внимания, логического мышления, способности к эффективной работе в группе единомышленников;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знакомство с историей российской и мировой статистики;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знакомство и непосредственное общение конкурсантов с профессиональными статистиками;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развитие аналитических способностей;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приобретение навыков организации и проведения статистического исследования, сбора и обработки данных, самостоятельного поиска статистической информации в интернете и в других источниках, включая «большие данные», математического анализа данных, презентации результатов исследования;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получение опыты работы при использовании современных коммуникационных технологий.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1.4 Рабочим языком Конкурса является русский язык.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1.5 Конкурс проводится во всех субъектах Российской Федерации.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1.6 Официальный сайт Конкурса размещен в сети Интернет по адресу: </w:t>
      </w:r>
      <w:hyperlink r:id="rId6">
        <w:r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www.statkonkurs.ru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 (далее – сайт Конкурса). На сайте Конкурса в открытом доступе размещается информация о Конкурсе, о его заданиях, порядке участия, о победителях и призерах.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E479C" w:rsidRDefault="00876804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Организатор Конкурса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2.1. Организатором Конкурса является Общероссийская общественная организация «Российская ассоциация статистиков» (далее - РАС).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2.2. Партнерами организатора Конкурса выступают Федеральная служба государственной статистики и ВУЗы, с которыми заключено соглашение о взаимодействии в проведении Конкурса.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E479C" w:rsidRDefault="00876804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Участники Конкурса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3.1. В Конкурсе на добровольной основе принимают участие учащиеся 6 -11-х классов государственных, муниципальных и негосударственных образовательных организаций, реализующих общеобразовательные программы (далее – образовательные организации).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3.2. Допускается только командное участие. Состав команды – 2 или 3 участника. Более трех участников команды не допускается.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3.3. Команда может подать работу и участвовать только в одной номинации или Номинации 1, или Номинации 2.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E479C" w:rsidRDefault="00876804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Организационно-методическое обеспечение Конкурса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4.1. Конкурс проводится в два этапа: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4.1.1. Первый этап – региональный, на котором оцениваются письменные работы конкурсантов. Форма проведения заочная.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4.1.2. Второй этап – федеральный, состоящий из двух туров: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отборочного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онлайн викторины. К участию в федеральном этапе допускаются только победители регионального этапа.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4.1.2.1. Отборочный тур федерального этапа заключается в подготовке видео-презентаций на основании представленных на региональном туре письменных работ. Видео-презентации размещаются на любом выбранном видео хостинге. Ссылка на размещенное в интернете видео размещается в личных кабинетах участников. Форма участия заочная.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4.1.2.2.  Викторина - очный тур, с применением видео-конференц-связи. 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онлайн викторину допускаются пять команд Номинации 1 и пять команд Номинации 2, набравшие максимальное количество баллов на отборочном туре в своей Номинации. 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Онлайн викторина проводится отдельно для команд Номинации 1 и команд Номинации 2.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4.1.3. Организацией устойчивой видео-конференц-связи занимаются технические службы Росстата, Территориальных органов государственной статистик тех субъектов, команды которых прошли отборочный тур, при участии представителей Российской ассоциации статистиков. Технические службы обеспечивают устойчивость вид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ео и ау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дио связи. В этих целях за 3-5 дней до проведения онлайн викторины проводится предварительный сеанс связи, на котором проверяется устойчивость аудио и видео связи, правильность оформления места для участников Конкурса. Место для участника формируется в отдельном помещении с удобной мебелью и табличкой с указанием названия региона. Расстановка стульев должна быть с одной стороны просторной, с другой стороны, все члены команды должны быть видны на экране.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4.1.4. Местоположение участников онлайн викторины. Команды школьников находятся в местах, определенных партнерами Конкурса, из которых организован выход на единую информационную платформу. К месту проведения онлайн викторины в регионе все команды прибывают в сопровождении своих учителей. Члены федерального жюри размещаются в Москве. Также допускается организация удаленного рабочего места для члена жюри.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4.1.5. При проведении сеанса связи в эфир одновременно выводятся: 5 команд участников, ведущий онлайн викторины и текст вопроса онлайн викторины, члены жюри.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4.1.6. При ведении викторины используется чат. В чате пишется информация о готовности команды к ответу. Чаты ведут «секретари» команд. Секретарем команды является сотрудник технической поддержки организации Партнера, который безотлучно находится на сеансе связи.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4.1.7. Участники самостоятельно отвечают на вопросы, руководствуясь правилами, которые доводит до них ведущий викторины. Подсказки от учителей или других лиц, присутствующих в помещении, не допускаются. Региональный координатор Конкурса следит за порядком в помещении и, в случае установленных нарушений/подсказок, может обратиться по видеосвязи к представителю Федерального жюри с предложением о снятии участника с соревнования. Списки региональных координаторов размещены на сайте Конкурса.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4.2. Для проведения Конкурса ежегодно формируются Центральный оргкомитет, Методологический комитет и Федеральное жюри, а также Региональные оргкомитеты и Региональное жюри Конкурса в каждом субъекте РФ. Персональный состав участников органов Конкурса утверждается Председателем Правления РАС. Списки членов оргкомитетов, Методологического комитета и жюри размещаются на сайте Конкурса.</w:t>
      </w:r>
    </w:p>
    <w:p w:rsidR="000E479C" w:rsidRDefault="00876804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>
        <w:br w:type="page"/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lastRenderedPageBreak/>
        <w:t>4.3. Центральный оргкомитет Конкурса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4.3.1. Центральный оргкомитет Конкурса состоит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 Руководителя Аппарата РАС, сотрудников Росстата, члена Правления РАС – ответственного за развитие статистической грамотности и Председателя Правления РАС. Председателем Центрального оргкомитета Конкурса является Председатель Правления РАС.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4.3.2. Центральный оргкомитет Конкурса: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утверждает данное Положение и вносит в него изменения;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устанавливает Регламент проведения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разрабатывает и распространяет информационные и справочные материалы для Региональных оргкомитетов Конкурса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обеспечивает решение организационных вопросов, связанных с проведением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разрабатывает проект сметы и определяет источник финансирования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рассматривает, совместно с Федеральным жюри, апелляции участников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организует регулярное размещение на сайте Конкурса необходимых материалов, включая задания Конкурса и списки победителей и призеров;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осуществляет, от лица организаторов Конкурса, взаимодействие с оператором программы по выявлению детей, проявивших выдающиеся способности и мониторингу их дальнейшего развития;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организует освещение организации и проведения Конкурса в средствах массовой информации.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4.4. Методологический комитет Конкурса 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4.4.1. Методологический комитет Конкурса формируется и возглавляется Научным руководителем РАС. Научный руководитель РАС привлекает к работе в Методологическом комитете, по согласованию с Центральным оргкомитетом Конкурса, необходимое количество экспертов из числа членов РАС, работников Федеральной службы государственной статистики, научных и образовательных организаций.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4.4.2. Методологический комитет Конкурса: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разрабатывает задания Конкурса, критерии оценки выполнения заданий, методические рекомендации по организации и проведению всех этапов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передает разработанные задания Конкурса и критерии оценки выполнения заданий в Центральный оргкомитет Конкурса для организации его проведения.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4.5. Федеральное жюри Конкурса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4.5.1. Федеральное жюри состоит из членов РАС, сотрудников Федеральной службы государственной статистики, преподавателей статистики ВУЗов, представителей науки и международных статистических организаций. Возглавляет Федеральное жюри руководитель Федеральной службы государственной статистики. Сопредседателем Федерального жюри является Председатель Правления РАС.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4.5.2. Функции Федерального жюри: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проверяет и оценивает результаты выполнения заданий федерального этапа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определяет победителей и призеров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рассматривает, совместно с Центральным оргкомитетом Конкурса, апелляции участников и выносит по ним решения.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4.6. Региональные оргкомитеты Конкурса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4.6.1. Региональные оргкомитеты Конкурса состоят из: членов регионального отделения РАС и сотрудников ТОГС. Председателем регионального комитета является председатель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Правления регионального отделения РАС соответствующего субъекта Российской Федерации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4.6.2. Региональные оргкомитеты: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обеспечивают непосредственное проведение Конкурса на местах;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обеспечивают информационными материалами образовательные организации региона о сроках проведения, целях и задачах Конкурса, распространяют информационные и справочные материалы о Конкурсе; 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формируют состав жюри регионального этапа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направляют в Центральный оргкомитет Конкурса утвержденные списки победителей и призеров, а также лучшие работы регионального этапа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организуют освещение Конкурса в средствах массовой информации в соответствующих регионах;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осуществляют, от лица организаторов Конкурса, взаимодействие с руководством и преподавательским составом образовательных организаций, в которых обучаются дети, принимающие участие в Конкурсе.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4.7. Региональное жюри Конкурса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4.7.1. Региональное жюри Конкурса состоит из: членов регионального отделения РАС и сотрудников Территориального органа ФСГС. Председателем Регионального жюри Конкурса является руководитель соответствующего территориального органа ФСГС.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4.7.2. Региональные жюри Конкурса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проверяют и оценивают результаты выполнения заданий регионального этапа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определяют победителей и призеров регионального этапа Конкурса;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рассматривают апелляции участников регионального этапа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Конкурса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выносит по ним решения.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E479C" w:rsidRDefault="00876804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Порядок регистрации и участия в Конкурсе; определение победителей и призеров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5.1. Регистрация участников Конкурса проводится на сайте Конкурса в Личных кабинетах. Обязательной информацией при регистрации является: ФИО учителя, номер и адрес школы, ФИО конкурсантов, класс конкурсантов.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5.2. Каждый конкурсант может быть зарегистрирован только один раз.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5.3. Команда регистрируется с поименным указанием всех ее членов.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5.4. Анкетные данные участников Конкурса вносятся в электронную базу данных. Персональные данные обрабатываются и используются Центральным оргкомитетом Конкурса в порядке, установленном ФЗ от 27.06.06 г. №152-ФЗ «О персональных данных»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5.5. Электронные версии выполненного задания регионального этапа, размещаются в Личных кабинетах на сайте Конкурса.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5.6. Количество победителей и призеров регионального этапа: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 в каждом субъекте РФ количество призеров не может превышать трех команд в каждой из номинаций;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победитель – 1 команда в каждой из номинаций.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5.7. </w:t>
      </w: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регионального этапа Конкурса является команда в Номинации 1 и команда в Номинации 2, набравшие максимальное количество баллов среди конкурсантов в своем регионе.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5.8. Призерами регионального этапа Конкурса являются три команды данного этапа, следующие за победителем.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5.9. Информация о набранных баллах размещается на сайте Конкурса в таблице «Участники конкурса</w:t>
      </w:r>
      <w:bookmarkStart w:id="0" w:name="_GoBack"/>
      <w:bookmarkEnd w:id="0"/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» в графе 5 «Баллы».</w:t>
      </w:r>
    </w:p>
    <w:p w:rsidR="00876804" w:rsidRDefault="008768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5.10. Победители и призеры регионального этапа Конкурса награждаются: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победитель – свидетельством о победе в региональном Конкурсе;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призерам вручаются дипломы I, II и III степени соответственно набранным балам.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Награды получают все члены команды.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5.11. В федеральном этапе Конкурса участвуют только победители регионального этапа Конкурса.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5.12. Победители и призеры федерального этапа Конкурса определяются Федеральным жюри по результатам викторины. В викторине участвуют пять лучших команд по результатам отборочного тура в каждой из двух номинаций.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5.14. Количество победителей и призеров федерального этапа Конкурса - один победитель и три призера в каждой из двух номинаций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5.15.  Победитель и призеры федерального этапа Конкурса награждаются: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-победитель конкурса – нагрудным Почетным знаком победителя Конкурса и свидетельством о победе;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призеры конкурса - дипломами I, II и III степени.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Награды получают все члены команды.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5.16. Нагрудный знак представляет собой значок 925 пробы квадратной формы 12х12 мм. На лицевой стороне Знака на фоне ювелирной эмали в центре квадрата воспроизведена строчная буква сигма.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5.17. Центральный оргкомитет Конкурса оставляет за собой право награждения участников заключительного тура в рамках дополнительных номинаций, учрежденных партнерами Организатора Конкурса.</w:t>
      </w:r>
    </w:p>
    <w:p w:rsidR="000E479C" w:rsidRDefault="00876804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Поощрение учителей участников Конкурса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6.1. Всем учителям-наставникам, чьи команды участвовали в региональном этапе конкурса, выдаются электронные Сертификаты участника вне зависимости от достигнутого результата.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Электронный Сертификат оформляется и отправляется учителю на указанный в Личном кабинете адрес электронной почты после оценки работ регионального этапа.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Наставники команд призеров конкурса (федерального этапа) получают Благодарности от Общероссийской общественной организации «Российская ассоциация статистиков» за подготовку команд – призеров.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6.3. Наставник участника-победителя конкурса (федерального этапа) награждается нагрудным знаком РАС. Нагрудный знак представляет собой значок 925 пробы квадратной формы 12х12 мм. На лицевой стороне Знака на фоне ювелирной эмали в центре квадрата воспроизведена строчная буква сигма.</w:t>
      </w:r>
    </w:p>
    <w:p w:rsidR="000E479C" w:rsidRPr="00876804" w:rsidRDefault="00876804" w:rsidP="00876804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Права победителей и призеров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Победителями Конкурса считаются участники, показавшие лучшие результаты и награжденные свидетельством о победе в Конкурсе и памятной наградой. Призерами Конкурса считаются участники, награжденные дипломами 1-й, 2-й и 3-й степени.</w:t>
      </w:r>
    </w:p>
    <w:p w:rsidR="000E479C" w:rsidRDefault="00876804" w:rsidP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804">
        <w:rPr>
          <w:rFonts w:ascii="Times New Roman" w:eastAsia="Times New Roman" w:hAnsi="Times New Roman" w:cs="Times New Roman"/>
          <w:sz w:val="21"/>
          <w:szCs w:val="21"/>
          <w:lang w:eastAsia="ru-RU"/>
        </w:rPr>
        <w:t>7.2. Представление списков победителей и призеров Конкурса оператору программы по выявлению детей, проявивших выдающиеся способности и мониторингу их дальнейшего развития, осуществляется не позднее 20 июля 2024 г.  Центральным оргкомитетом Конкурса. </w:t>
      </w:r>
    </w:p>
    <w:p w:rsidR="000E479C" w:rsidRDefault="00876804">
      <w:pPr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Финансовое обеспечение Конкурса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8.1. Финансовое обеспечение Конкурса осуществляется за счет средств РАС.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8.2. Организаторы имеют право создавать Попечительские советы Конкурса, привлекая к организации и проведению мероприятий Конкурса спонсоров и меценатов</w:t>
      </w:r>
    </w:p>
    <w:p w:rsidR="000E479C" w:rsidRDefault="008768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8.3. Взимание платы (в какой-либо форме) за участие в Конкурсе не допускается.</w:t>
      </w:r>
    </w:p>
    <w:sectPr w:rsidR="000E47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10E3"/>
    <w:multiLevelType w:val="multilevel"/>
    <w:tmpl w:val="FB98A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9014A"/>
    <w:multiLevelType w:val="multilevel"/>
    <w:tmpl w:val="54F48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A6C96"/>
    <w:multiLevelType w:val="multilevel"/>
    <w:tmpl w:val="0436F9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24652"/>
    <w:multiLevelType w:val="multilevel"/>
    <w:tmpl w:val="9852E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8578B"/>
    <w:multiLevelType w:val="multilevel"/>
    <w:tmpl w:val="93A0D5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04064ED"/>
    <w:multiLevelType w:val="multilevel"/>
    <w:tmpl w:val="5164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60D2E"/>
    <w:multiLevelType w:val="multilevel"/>
    <w:tmpl w:val="9852E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258E4"/>
    <w:multiLevelType w:val="multilevel"/>
    <w:tmpl w:val="F31C1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A4611"/>
    <w:multiLevelType w:val="multilevel"/>
    <w:tmpl w:val="6BEA7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9C"/>
    <w:rsid w:val="000E479C"/>
    <w:rsid w:val="002327A1"/>
    <w:rsid w:val="008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71C"/>
    <w:rPr>
      <w:b/>
      <w:bCs/>
    </w:rPr>
  </w:style>
  <w:style w:type="character" w:styleId="a4">
    <w:name w:val="Hyperlink"/>
    <w:basedOn w:val="a0"/>
    <w:uiPriority w:val="99"/>
    <w:semiHidden/>
    <w:unhideWhenUsed/>
    <w:rsid w:val="005B371C"/>
    <w:rPr>
      <w:color w:val="0000FF"/>
      <w:u w:val="single"/>
    </w:rPr>
  </w:style>
  <w:style w:type="character" w:styleId="a5">
    <w:name w:val="Emphasis"/>
    <w:basedOn w:val="a0"/>
    <w:uiPriority w:val="20"/>
    <w:qFormat/>
    <w:rsid w:val="005B371C"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semiHidden/>
    <w:unhideWhenUsed/>
    <w:qFormat/>
    <w:rsid w:val="005B37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71C"/>
    <w:rPr>
      <w:b/>
      <w:bCs/>
    </w:rPr>
  </w:style>
  <w:style w:type="character" w:styleId="a4">
    <w:name w:val="Hyperlink"/>
    <w:basedOn w:val="a0"/>
    <w:uiPriority w:val="99"/>
    <w:semiHidden/>
    <w:unhideWhenUsed/>
    <w:rsid w:val="005B371C"/>
    <w:rPr>
      <w:color w:val="0000FF"/>
      <w:u w:val="single"/>
    </w:rPr>
  </w:style>
  <w:style w:type="character" w:styleId="a5">
    <w:name w:val="Emphasis"/>
    <w:basedOn w:val="a0"/>
    <w:uiPriority w:val="20"/>
    <w:qFormat/>
    <w:rsid w:val="005B371C"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semiHidden/>
    <w:unhideWhenUsed/>
    <w:qFormat/>
    <w:rsid w:val="005B37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konku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Галина Васильевна</dc:creator>
  <dc:description/>
  <cp:lastModifiedBy>Шулындина Надежда Дмитриевна</cp:lastModifiedBy>
  <cp:revision>8</cp:revision>
  <cp:lastPrinted>2023-09-28T12:07:00Z</cp:lastPrinted>
  <dcterms:created xsi:type="dcterms:W3CDTF">2022-09-29T05:48:00Z</dcterms:created>
  <dcterms:modified xsi:type="dcterms:W3CDTF">2023-09-28T12:11:00Z</dcterms:modified>
  <dc:language>ru-RU</dc:language>
</cp:coreProperties>
</file>